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68" w:rsidRPr="00362743" w:rsidRDefault="0057513C" w:rsidP="00C26886">
      <w:pPr>
        <w:spacing w:after="0" w:line="408" w:lineRule="auto"/>
        <w:ind w:left="-993"/>
        <w:jc w:val="center"/>
        <w:rPr>
          <w:lang w:val="ru-RU"/>
        </w:rPr>
        <w:sectPr w:rsidR="00F01C68" w:rsidRPr="00362743">
          <w:pgSz w:w="11906" w:h="16383"/>
          <w:pgMar w:top="1134" w:right="850" w:bottom="1134" w:left="1701" w:header="720" w:footer="720" w:gutter="0"/>
          <w:cols w:space="720"/>
        </w:sectPr>
      </w:pPr>
      <w:bookmarkStart w:id="0" w:name="block-7835832"/>
      <w:r>
        <w:rPr>
          <w:rFonts w:ascii="Times New Roman" w:hAnsi="Times New Roman"/>
          <w:b/>
          <w:noProof/>
          <w:color w:val="000000"/>
          <w:sz w:val="28"/>
          <w:lang w:val="ru-RU" w:eastAsia="ru-RU"/>
        </w:rPr>
        <w:drawing>
          <wp:inline distT="0" distB="0" distL="0" distR="0" wp14:anchorId="46B62CF0" wp14:editId="55E6DAF6">
            <wp:extent cx="7030738" cy="9684496"/>
            <wp:effectExtent l="0" t="0" r="0" b="0"/>
            <wp:docPr id="1" name="Рисунок 1" descr="F:\Программы 2023\ОБ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23\ОБЖ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30738" cy="9684496"/>
                    </a:xfrm>
                    <a:prstGeom prst="rect">
                      <a:avLst/>
                    </a:prstGeom>
                    <a:noFill/>
                    <a:ln>
                      <a:noFill/>
                    </a:ln>
                  </pic:spPr>
                </pic:pic>
              </a:graphicData>
            </a:graphic>
          </wp:inline>
        </w:drawing>
      </w:r>
    </w:p>
    <w:p w:rsidR="00F01C68" w:rsidRPr="00362743" w:rsidRDefault="00362743">
      <w:pPr>
        <w:spacing w:after="0" w:line="264" w:lineRule="auto"/>
        <w:ind w:left="120"/>
        <w:jc w:val="both"/>
        <w:rPr>
          <w:lang w:val="ru-RU"/>
        </w:rPr>
      </w:pPr>
      <w:bookmarkStart w:id="1" w:name="block-7835833"/>
      <w:bookmarkEnd w:id="0"/>
      <w:r w:rsidRPr="00362743">
        <w:rPr>
          <w:rFonts w:ascii="Times New Roman" w:hAnsi="Times New Roman"/>
          <w:b/>
          <w:color w:val="000000"/>
          <w:sz w:val="28"/>
          <w:lang w:val="ru-RU"/>
        </w:rPr>
        <w:lastRenderedPageBreak/>
        <w:t>ПОЯСНИТЕЛЬНАЯ ЗАПИСКА</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Настоящая Программа обеспечивает:</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bookmarkStart w:id="2" w:name="_GoBack"/>
      <w:bookmarkEnd w:id="2"/>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1 «Культура безопасности жизнедеятельности в современном обществе»;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2 «Безопасность в быту»;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3 «Безопасность на транспорте»;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4 «Безопасность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5 «Безопасность в природной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модуль № 6 «Здоровье и как его сохранить. Основы медицинских знаний»;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7 «Безопасность в социуме»;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8 «Безопасность в информационном пространстве»;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 9 «Основы противодействия экстремизму и терроризму»;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ОБЩАЯ ХАРАКТЕРИСТИКА УЧЕБНОГО ПРЕДМЕТА «ОСНОВЫ БЕЗОПАСНОСТИ ЖИЗНЕДЕЯТЕЛЬНОСТИ»</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6274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6274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62743">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ЦЕЛЬ ИЗУЧЕНИЯ УЧЕБНОГО ПРЕДМЕТА «ОСНОВЫ БЕЗОПАСНОСТИ ЖИЗНЕДЕЯТЕЛЬНОСТИ»</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01C68" w:rsidRPr="00362743" w:rsidRDefault="00362743">
      <w:pPr>
        <w:numPr>
          <w:ilvl w:val="0"/>
          <w:numId w:val="1"/>
        </w:numPr>
        <w:spacing w:after="0" w:line="264" w:lineRule="auto"/>
        <w:jc w:val="both"/>
        <w:rPr>
          <w:lang w:val="ru-RU"/>
        </w:rPr>
      </w:pPr>
      <w:r w:rsidRPr="0036274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01C68" w:rsidRPr="00362743" w:rsidRDefault="00362743">
      <w:pPr>
        <w:numPr>
          <w:ilvl w:val="0"/>
          <w:numId w:val="1"/>
        </w:numPr>
        <w:spacing w:after="0" w:line="264" w:lineRule="auto"/>
        <w:jc w:val="both"/>
        <w:rPr>
          <w:lang w:val="ru-RU"/>
        </w:rPr>
      </w:pPr>
      <w:r w:rsidRPr="00362743">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01C68" w:rsidRPr="00362743" w:rsidRDefault="00362743">
      <w:pPr>
        <w:numPr>
          <w:ilvl w:val="0"/>
          <w:numId w:val="1"/>
        </w:numPr>
        <w:spacing w:after="0" w:line="264" w:lineRule="auto"/>
        <w:jc w:val="both"/>
        <w:rPr>
          <w:lang w:val="ru-RU"/>
        </w:rPr>
      </w:pPr>
      <w:r w:rsidRPr="0036274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МЕСТО ПРЕДМЕТА В УЧЕБНОМ ПЛАНЕ</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01C68" w:rsidRPr="00362743" w:rsidRDefault="00F01C68">
      <w:pPr>
        <w:rPr>
          <w:lang w:val="ru-RU"/>
        </w:rPr>
        <w:sectPr w:rsidR="00F01C68" w:rsidRPr="00362743">
          <w:pgSz w:w="11906" w:h="16383"/>
          <w:pgMar w:top="1134" w:right="850" w:bottom="1134" w:left="1701" w:header="720" w:footer="720" w:gutter="0"/>
          <w:cols w:space="720"/>
        </w:sectPr>
      </w:pPr>
    </w:p>
    <w:p w:rsidR="00F01C68" w:rsidRPr="00362743" w:rsidRDefault="00362743">
      <w:pPr>
        <w:spacing w:after="0" w:line="264" w:lineRule="auto"/>
        <w:ind w:left="120"/>
        <w:jc w:val="both"/>
        <w:rPr>
          <w:lang w:val="ru-RU"/>
        </w:rPr>
      </w:pPr>
      <w:bookmarkStart w:id="3" w:name="block-7835828"/>
      <w:bookmarkEnd w:id="1"/>
      <w:r w:rsidRPr="00362743">
        <w:rPr>
          <w:rFonts w:ascii="Times New Roman" w:hAnsi="Times New Roman"/>
          <w:b/>
          <w:color w:val="000000"/>
          <w:sz w:val="28"/>
          <w:lang w:val="ru-RU"/>
        </w:rPr>
        <w:lastRenderedPageBreak/>
        <w:t>СОДЕРЖАНИЕ УЧЕБНОГО ПРЕДМЕТА</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1 «Культура безопасности жизнедеятельности в современном обществе»: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цель и задачи учебного предмета ОБЖ, его ключевые понятия и значение для человека;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источники и факторы опасности, их классификация;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общие принципы безопасного поведения;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уровни взаимодействия человека и окружающей среды;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2 «Безопасность в быту»: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основные источники опасности в быту и их классификация;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защита прав потребителя, сроки годности и состав продуктов питания;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признаки отравления, приёмы и правила оказания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комплектования и хранения домашней аптечки;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поведения в подъезде и лифте, а также при входе и выходе из них;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пожар и факторы его развития;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первичные средства пожаротушения;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права, обязанности и ответственность граждан в области пожарной безопасности;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ситуации криминального характера, правила поведения с малознакомыми людьми;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3 «Безопасность на транспорте»: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дорожного движения и дорожные знаки для пешеходов;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«дорожные ловушки» и правила их предупреждения;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световозвращающие элементы и правила их применения;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дорожного движения для пассажиров;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поведения пассажира мотоцикла;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дорожные знаки для водителя велосипеда, сигналы велосипедиста;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подготовки велосипеда к пользованию.</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4 «Безопасность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вызова экстренных служб и порядок взаимодействия с ними;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беспорядках в местах массового пребывания людей;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попадании в толпу и давку;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обнаружении угрозы возникновения пожара;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эвакуации из общественных мест и зданий;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порядок действий при взаимодействии с правоохранительными органами.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5 «Безопасность в природной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чрезвычайные ситуации природного характера и их классификация;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укусах диких животных, змей, пауков, клещей и насекомых;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автономном существовании в природной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ориентирования на местности, способы подачи сигналов бедствия;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обнаружении тонущего человека;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поведения при нахождении на плавсредствах;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6 «Здоровье и как его сохранить. Основы медицинских знаний»: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факторы, влияющие на здоровье человека, опасность вредных привычек;</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элементы здорового образа жизни, ответственность за сохранение здоровья;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понятие «инфекционные заболевания», причины их возникновения;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меры профилактики неинфекционных заболеваний и защиты от них;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диспансеризация и её задачи;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назначение и состав аптечки первой помощи;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7 «Безопасность в социуме»: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безопасной коммуникации с незнакомыми людьми.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8 «Безопасность в информационном пространстве»: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риски и угрозы при использовании Интернета;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противоправные действия в Интернете;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 xml:space="preserve">Модуль № 9 «Основы противодействия экстремизму и терроризму»: </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правила безопасного поведения в условиях совершения теракта;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классификация чрезвычайных ситуаций природного и техногенного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информирование и оповещение населения о чрезвычайных ситуациях, система ОКСИОН;</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01C68" w:rsidRPr="00362743" w:rsidRDefault="00F01C68">
      <w:pPr>
        <w:rPr>
          <w:lang w:val="ru-RU"/>
        </w:rPr>
        <w:sectPr w:rsidR="00F01C68" w:rsidRPr="00362743">
          <w:pgSz w:w="11906" w:h="16383"/>
          <w:pgMar w:top="1134" w:right="850" w:bottom="1134" w:left="1701" w:header="720" w:footer="720" w:gutter="0"/>
          <w:cols w:space="720"/>
        </w:sectPr>
      </w:pPr>
    </w:p>
    <w:p w:rsidR="00F01C68" w:rsidRPr="00362743" w:rsidRDefault="00362743">
      <w:pPr>
        <w:spacing w:after="0" w:line="264" w:lineRule="auto"/>
        <w:ind w:left="120"/>
        <w:jc w:val="both"/>
        <w:rPr>
          <w:lang w:val="ru-RU"/>
        </w:rPr>
      </w:pPr>
      <w:bookmarkStart w:id="4" w:name="block-7835829"/>
      <w:bookmarkEnd w:id="3"/>
      <w:r w:rsidRPr="00362743">
        <w:rPr>
          <w:rFonts w:ascii="Times New Roman" w:hAnsi="Times New Roman"/>
          <w:b/>
          <w:color w:val="000000"/>
          <w:sz w:val="28"/>
          <w:lang w:val="ru-RU"/>
        </w:rPr>
        <w:lastRenderedPageBreak/>
        <w:t>ПЛАНИРУЕМЫЕ ОБРАЗОВАТЕЛЬНЫЕ РЕЗУЛЬТАТЫ</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ЛИЧНОСТНЫЕ РЕЗУЛЬТАТЫ</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1. Патриотическое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2. Гражданское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362743">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3. Духовно-нравственное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4. Эстетическое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5.</w:t>
      </w:r>
      <w:r w:rsidRPr="00362743">
        <w:rPr>
          <w:rFonts w:ascii="Times New Roman" w:hAnsi="Times New Roman"/>
          <w:color w:val="000000"/>
          <w:sz w:val="28"/>
          <w:lang w:val="ru-RU"/>
        </w:rPr>
        <w:t xml:space="preserve"> </w:t>
      </w:r>
      <w:r w:rsidRPr="00362743">
        <w:rPr>
          <w:rFonts w:ascii="Times New Roman" w:hAnsi="Times New Roman"/>
          <w:b/>
          <w:color w:val="000000"/>
          <w:sz w:val="28"/>
          <w:lang w:val="ru-RU"/>
        </w:rPr>
        <w:t>Ценности научного познания: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6.</w:t>
      </w:r>
      <w:r w:rsidRPr="00362743">
        <w:rPr>
          <w:rFonts w:ascii="Times New Roman" w:hAnsi="Times New Roman"/>
          <w:color w:val="000000"/>
          <w:sz w:val="28"/>
          <w:lang w:val="ru-RU"/>
        </w:rPr>
        <w:t xml:space="preserve"> </w:t>
      </w:r>
      <w:r w:rsidRPr="0036274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умение принимать себя и других, не осуждая;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7. Трудовое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8. Экологическое воспитание: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МЕТАПРЕДМЕТНЫЕ РЕЗУЛЬТАТЫ</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1. Овладение универсальными познавательными действи­ями.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Базовые логические действия: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выявлять и характеризовать существенные признаки объектов (явлений);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Базовые исследовательские действия: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Работа с информацией: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эффективно запоминать и систематизировать информацию.</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2. Овладение универсальными коммуникативными действи­ями.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Общение: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Совместная деятельность (сотрудничество):</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3. Овладение универсальными учебными регулятивными действиями.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Самоорганизация: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выявлять проблемные вопросы, требующие решения в жизненных и учебных ситуациях;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Самоконтроль (рефлексия):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оценивать соответствие результата цели и условиям.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Эмоциональный интеллект:</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u w:val="single"/>
          <w:lang w:val="ru-RU"/>
        </w:rPr>
        <w:t>Принятие себя и других: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быть открытым себе и другим, осознавать невозможность контроля всего вокруг.</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ПРЕДМЕТНЫЕ РЕЗУЛЬТАТЫ</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 учебному предмету «Основы безопасности жизнедеятельности»: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8 КЛАСС</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1 «Культура безопасности жизнедеятельности в современном обществе»</w:t>
      </w:r>
      <w:r w:rsidRPr="00362743">
        <w:rPr>
          <w:rFonts w:ascii="Times New Roman" w:hAnsi="Times New Roman"/>
          <w:color w:val="000000"/>
          <w:sz w:val="28"/>
          <w:lang w:val="ru-RU"/>
        </w:rPr>
        <w:t>:</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раскрывать общие принципы безопасного поведения.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2 «Безопасность в быту»: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особенности жизнеобеспечения жилища;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ситуации криминального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о правилах вызова экстренных служб и ответственности за ложные сообщения;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безопасно действовать в ситуациях криминального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3 «Безопасность на транспорте»: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4 «Безопасность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правила информирования экстренных служб;</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эвакуироваться из общественных мест и зданий;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ситуациях криминогенного и антиобщественного характера.</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5 «Безопасность в природной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безопасного поведения на природе;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правила безопасного поведения на водоёмах в различное время года;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правила само- и взаимопомощи терпящим бедствие на воде;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и применять способы подачи сигнала о помощи.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6 «Здоровье и как его сохранить. Основы медицинских знаний»: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факторы, влияющие на здоровье человека;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приводить примеры мер защиты от инфекционных и неинфекционных заболеваний;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оказывать первую помощь и самопомощь при неотложных состояниях.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7 «Безопасность в социуме»: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8 «Безопасность в информационном пространстве»: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приводить примеры информационных и компьютерных угроз;</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владеть принципами безопасного использования Интернета;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предупреждать возникновение сложных и опасных ситуаций;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9 «Основы противодействия экстремизму и терроризму»: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понятия экстремизма, терроризма, их причины и последствия;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ситуации угрозы террористического акта в доме, в общественном месте;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01C68" w:rsidRPr="00362743" w:rsidRDefault="00F01C68">
      <w:pPr>
        <w:spacing w:after="0" w:line="264" w:lineRule="auto"/>
        <w:ind w:left="120"/>
        <w:jc w:val="both"/>
        <w:rPr>
          <w:lang w:val="ru-RU"/>
        </w:rPr>
      </w:pPr>
    </w:p>
    <w:p w:rsidR="00F01C68" w:rsidRPr="00362743" w:rsidRDefault="00362743">
      <w:pPr>
        <w:spacing w:after="0" w:line="264" w:lineRule="auto"/>
        <w:ind w:left="120"/>
        <w:jc w:val="both"/>
        <w:rPr>
          <w:lang w:val="ru-RU"/>
        </w:rPr>
      </w:pPr>
      <w:r w:rsidRPr="00362743">
        <w:rPr>
          <w:rFonts w:ascii="Times New Roman" w:hAnsi="Times New Roman"/>
          <w:b/>
          <w:color w:val="000000"/>
          <w:sz w:val="28"/>
          <w:lang w:val="ru-RU"/>
        </w:rPr>
        <w:t>9 КЛАСС</w:t>
      </w:r>
    </w:p>
    <w:p w:rsidR="00F01C68" w:rsidRPr="00362743" w:rsidRDefault="00F01C68">
      <w:pPr>
        <w:spacing w:after="0" w:line="264" w:lineRule="auto"/>
        <w:ind w:left="120"/>
        <w:jc w:val="both"/>
        <w:rPr>
          <w:lang w:val="ru-RU"/>
        </w:rPr>
      </w:pP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2 «Безопасность в быту»: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о правилах вызова экстренных служб и ответственности за ложные сообщения;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3 «Безопасность на транспорте»: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4 «Безопасность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знать правила информирования экстренных служб;</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ситуациях криминогенного и антиобщественного характера.</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5 «Безопасность в природной среде»: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правила безопасного поведения на водоёмах в различное время года;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правила само- и взаимопомощи терпящим бедствие на воде;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знать и применять способы подачи сигнала о помощи.</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6 «Здоровье и как его сохранить. Основы медицинских знаний»: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оказывать первую помощь и самопомощь при неотложных состояниях.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7 «Безопасность в социуме»: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приводить примеры межличностного и группового конфликта;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способы избегания и разрешения конфликтных ситуаций;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8 «Безопасность в информационном пространстве»: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9 «Основы противодействия экстремизму и терроризму»:</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понятия экстремизма, терроризма, их причины и последствия;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распознавать ситуации угрозы террористического акта в доме, в общественном месте;</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01C68" w:rsidRPr="00362743" w:rsidRDefault="00362743">
      <w:pPr>
        <w:spacing w:after="0" w:line="264" w:lineRule="auto"/>
        <w:ind w:firstLine="600"/>
        <w:jc w:val="both"/>
        <w:rPr>
          <w:lang w:val="ru-RU"/>
        </w:rPr>
      </w:pPr>
      <w:r w:rsidRPr="0036274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F01C68" w:rsidRPr="00362743" w:rsidRDefault="00362743">
      <w:pPr>
        <w:spacing w:after="0" w:line="264" w:lineRule="auto"/>
        <w:ind w:firstLine="600"/>
        <w:jc w:val="both"/>
        <w:rPr>
          <w:lang w:val="ru-RU"/>
        </w:rPr>
      </w:pPr>
      <w:r w:rsidRPr="0036274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F01C68" w:rsidRPr="00362743" w:rsidRDefault="00F01C68">
      <w:pPr>
        <w:rPr>
          <w:lang w:val="ru-RU"/>
        </w:rPr>
        <w:sectPr w:rsidR="00F01C68" w:rsidRPr="00362743">
          <w:pgSz w:w="11906" w:h="16383"/>
          <w:pgMar w:top="1134" w:right="850" w:bottom="1134" w:left="1701" w:header="720" w:footer="720" w:gutter="0"/>
          <w:cols w:space="720"/>
        </w:sectPr>
      </w:pPr>
    </w:p>
    <w:p w:rsidR="00F01C68" w:rsidRDefault="00362743">
      <w:pPr>
        <w:spacing w:after="0"/>
        <w:ind w:left="120"/>
      </w:pPr>
      <w:bookmarkStart w:id="5" w:name="block-7835830"/>
      <w:bookmarkEnd w:id="4"/>
      <w:r w:rsidRPr="003627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1C68" w:rsidRDefault="0036274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01C68">
        <w:trPr>
          <w:trHeight w:val="144"/>
          <w:tblCellSpacing w:w="20" w:type="nil"/>
        </w:trPr>
        <w:tc>
          <w:tcPr>
            <w:tcW w:w="456"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 п/п </w:t>
            </w:r>
          </w:p>
          <w:p w:rsidR="00F01C68" w:rsidRDefault="00F01C68">
            <w:pPr>
              <w:spacing w:after="0"/>
              <w:ind w:left="135"/>
            </w:pPr>
          </w:p>
        </w:tc>
        <w:tc>
          <w:tcPr>
            <w:tcW w:w="3168"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Наименование разделов и тем программы </w:t>
            </w:r>
          </w:p>
          <w:p w:rsidR="00F01C68" w:rsidRDefault="00F01C68">
            <w:pPr>
              <w:spacing w:after="0"/>
              <w:ind w:left="135"/>
            </w:pPr>
          </w:p>
        </w:tc>
        <w:tc>
          <w:tcPr>
            <w:tcW w:w="0" w:type="auto"/>
            <w:gridSpan w:val="3"/>
            <w:tcMar>
              <w:top w:w="50" w:type="dxa"/>
              <w:left w:w="100" w:type="dxa"/>
            </w:tcMar>
            <w:vAlign w:val="center"/>
          </w:tcPr>
          <w:p w:rsidR="00F01C68" w:rsidRDefault="0036274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Электронные (цифровые) образовательные ресурсы </w:t>
            </w:r>
          </w:p>
          <w:p w:rsidR="00F01C68" w:rsidRDefault="00F01C68">
            <w:pPr>
              <w:spacing w:after="0"/>
              <w:ind w:left="135"/>
            </w:pPr>
          </w:p>
        </w:tc>
      </w:tr>
      <w:tr w:rsidR="00F01C68">
        <w:trPr>
          <w:trHeight w:val="144"/>
          <w:tblCellSpacing w:w="20" w:type="nil"/>
        </w:trPr>
        <w:tc>
          <w:tcPr>
            <w:tcW w:w="0" w:type="auto"/>
            <w:vMerge/>
            <w:tcBorders>
              <w:top w:val="nil"/>
            </w:tcBorders>
            <w:tcMar>
              <w:top w:w="50" w:type="dxa"/>
              <w:left w:w="100" w:type="dxa"/>
            </w:tcMar>
          </w:tcPr>
          <w:p w:rsidR="00F01C68" w:rsidRDefault="00F01C68"/>
        </w:tc>
        <w:tc>
          <w:tcPr>
            <w:tcW w:w="0" w:type="auto"/>
            <w:vMerge/>
            <w:tcBorders>
              <w:top w:val="nil"/>
            </w:tcBorders>
            <w:tcMar>
              <w:top w:w="50" w:type="dxa"/>
              <w:left w:w="100" w:type="dxa"/>
            </w:tcMar>
          </w:tcPr>
          <w:p w:rsidR="00F01C68" w:rsidRDefault="00F01C68"/>
        </w:tc>
        <w:tc>
          <w:tcPr>
            <w:tcW w:w="966"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Всего </w:t>
            </w:r>
          </w:p>
          <w:p w:rsidR="00F01C68" w:rsidRDefault="00F01C68">
            <w:pPr>
              <w:spacing w:after="0"/>
              <w:ind w:left="135"/>
            </w:pPr>
          </w:p>
        </w:tc>
        <w:tc>
          <w:tcPr>
            <w:tcW w:w="1687"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Контрольные работы </w:t>
            </w:r>
          </w:p>
          <w:p w:rsidR="00F01C68" w:rsidRDefault="00F01C68">
            <w:pPr>
              <w:spacing w:after="0"/>
              <w:ind w:left="135"/>
            </w:pPr>
          </w:p>
        </w:tc>
        <w:tc>
          <w:tcPr>
            <w:tcW w:w="1774"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Практические работы </w:t>
            </w:r>
          </w:p>
          <w:p w:rsidR="00F01C68" w:rsidRDefault="00F01C68">
            <w:pPr>
              <w:spacing w:after="0"/>
              <w:ind w:left="135"/>
            </w:pPr>
          </w:p>
        </w:tc>
        <w:tc>
          <w:tcPr>
            <w:tcW w:w="0" w:type="auto"/>
            <w:vMerge/>
            <w:tcBorders>
              <w:top w:val="nil"/>
            </w:tcBorders>
            <w:tcMar>
              <w:top w:w="50" w:type="dxa"/>
              <w:left w:w="100" w:type="dxa"/>
            </w:tcMar>
          </w:tcPr>
          <w:p w:rsidR="00F01C68" w:rsidRDefault="00F01C68"/>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1</w:t>
            </w:r>
          </w:p>
        </w:tc>
        <w:tc>
          <w:tcPr>
            <w:tcW w:w="3168"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2</w:t>
            </w:r>
          </w:p>
        </w:tc>
        <w:tc>
          <w:tcPr>
            <w:tcW w:w="3168"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3</w:t>
            </w:r>
          </w:p>
        </w:tc>
        <w:tc>
          <w:tcPr>
            <w:tcW w:w="3168"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4</w:t>
            </w:r>
          </w:p>
        </w:tc>
        <w:tc>
          <w:tcPr>
            <w:tcW w:w="3168"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5</w:t>
            </w:r>
          </w:p>
        </w:tc>
        <w:tc>
          <w:tcPr>
            <w:tcW w:w="3168"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6</w:t>
            </w:r>
          </w:p>
        </w:tc>
        <w:tc>
          <w:tcPr>
            <w:tcW w:w="3168" w:type="dxa"/>
            <w:tcMar>
              <w:top w:w="50" w:type="dxa"/>
              <w:left w:w="100" w:type="dxa"/>
            </w:tcMar>
            <w:vAlign w:val="center"/>
          </w:tcPr>
          <w:p w:rsidR="00F01C68" w:rsidRDefault="00362743">
            <w:pPr>
              <w:spacing w:after="0"/>
              <w:ind w:left="135"/>
            </w:pPr>
            <w:r w:rsidRPr="0036274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7</w:t>
            </w:r>
          </w:p>
        </w:tc>
        <w:tc>
          <w:tcPr>
            <w:tcW w:w="3168"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8</w:t>
            </w:r>
          </w:p>
        </w:tc>
        <w:tc>
          <w:tcPr>
            <w:tcW w:w="3168"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F01C68">
            <w:pPr>
              <w:spacing w:after="0"/>
              <w:ind w:left="135"/>
              <w:jc w:val="center"/>
            </w:pP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rsidRPr="00C26886">
        <w:trPr>
          <w:trHeight w:val="144"/>
          <w:tblCellSpacing w:w="20" w:type="nil"/>
        </w:trPr>
        <w:tc>
          <w:tcPr>
            <w:tcW w:w="456" w:type="dxa"/>
            <w:tcMar>
              <w:top w:w="50" w:type="dxa"/>
              <w:left w:w="100" w:type="dxa"/>
            </w:tcMar>
            <w:vAlign w:val="center"/>
          </w:tcPr>
          <w:p w:rsidR="00F01C68" w:rsidRDefault="00362743">
            <w:pPr>
              <w:spacing w:after="0"/>
            </w:pPr>
            <w:r>
              <w:rPr>
                <w:rFonts w:ascii="Times New Roman" w:hAnsi="Times New Roman"/>
                <w:color w:val="000000"/>
                <w:sz w:val="24"/>
              </w:rPr>
              <w:t>9</w:t>
            </w:r>
          </w:p>
        </w:tc>
        <w:tc>
          <w:tcPr>
            <w:tcW w:w="3168"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01C68" w:rsidRDefault="00F01C68">
            <w:pPr>
              <w:spacing w:after="0"/>
              <w:ind w:left="135"/>
              <w:jc w:val="center"/>
            </w:pPr>
          </w:p>
        </w:tc>
        <w:tc>
          <w:tcPr>
            <w:tcW w:w="1774"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419506</w:t>
              </w:r>
            </w:hyperlink>
          </w:p>
        </w:tc>
      </w:tr>
      <w:tr w:rsidR="00F01C68">
        <w:trPr>
          <w:trHeight w:val="144"/>
          <w:tblCellSpacing w:w="20" w:type="nil"/>
        </w:trPr>
        <w:tc>
          <w:tcPr>
            <w:tcW w:w="0" w:type="auto"/>
            <w:gridSpan w:val="2"/>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01C68" w:rsidRDefault="00F01C68"/>
        </w:tc>
      </w:tr>
    </w:tbl>
    <w:p w:rsidR="00F01C68" w:rsidRDefault="00F01C68">
      <w:pPr>
        <w:sectPr w:rsidR="00F01C68">
          <w:pgSz w:w="16383" w:h="11906" w:orient="landscape"/>
          <w:pgMar w:top="1134" w:right="850" w:bottom="1134" w:left="1701" w:header="720" w:footer="720" w:gutter="0"/>
          <w:cols w:space="720"/>
        </w:sectPr>
      </w:pPr>
    </w:p>
    <w:p w:rsidR="00F01C68" w:rsidRDefault="003627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01C68">
        <w:trPr>
          <w:trHeight w:val="144"/>
          <w:tblCellSpacing w:w="20" w:type="nil"/>
        </w:trPr>
        <w:tc>
          <w:tcPr>
            <w:tcW w:w="476"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 п/п </w:t>
            </w:r>
          </w:p>
          <w:p w:rsidR="00F01C68" w:rsidRDefault="00F01C68">
            <w:pPr>
              <w:spacing w:after="0"/>
              <w:ind w:left="135"/>
            </w:pPr>
          </w:p>
        </w:tc>
        <w:tc>
          <w:tcPr>
            <w:tcW w:w="2816"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Наименование разделов и тем программы </w:t>
            </w:r>
          </w:p>
          <w:p w:rsidR="00F01C68" w:rsidRDefault="00F01C68">
            <w:pPr>
              <w:spacing w:after="0"/>
              <w:ind w:left="135"/>
            </w:pPr>
          </w:p>
        </w:tc>
        <w:tc>
          <w:tcPr>
            <w:tcW w:w="0" w:type="auto"/>
            <w:gridSpan w:val="3"/>
            <w:tcMar>
              <w:top w:w="50" w:type="dxa"/>
              <w:left w:w="100" w:type="dxa"/>
            </w:tcMar>
            <w:vAlign w:val="center"/>
          </w:tcPr>
          <w:p w:rsidR="00F01C68" w:rsidRDefault="0036274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01C68" w:rsidRDefault="00362743">
            <w:pPr>
              <w:spacing w:after="0"/>
              <w:ind w:left="135"/>
            </w:pPr>
            <w:r>
              <w:rPr>
                <w:rFonts w:ascii="Times New Roman" w:hAnsi="Times New Roman"/>
                <w:b/>
                <w:color w:val="000000"/>
                <w:sz w:val="24"/>
              </w:rPr>
              <w:t xml:space="preserve">Электронные (цифровые) образовательные ресурсы </w:t>
            </w:r>
          </w:p>
          <w:p w:rsidR="00F01C68" w:rsidRDefault="00F01C68">
            <w:pPr>
              <w:spacing w:after="0"/>
              <w:ind w:left="135"/>
            </w:pPr>
          </w:p>
        </w:tc>
      </w:tr>
      <w:tr w:rsidR="00F01C68">
        <w:trPr>
          <w:trHeight w:val="144"/>
          <w:tblCellSpacing w:w="20" w:type="nil"/>
        </w:trPr>
        <w:tc>
          <w:tcPr>
            <w:tcW w:w="0" w:type="auto"/>
            <w:vMerge/>
            <w:tcBorders>
              <w:top w:val="nil"/>
            </w:tcBorders>
            <w:tcMar>
              <w:top w:w="50" w:type="dxa"/>
              <w:left w:w="100" w:type="dxa"/>
            </w:tcMar>
          </w:tcPr>
          <w:p w:rsidR="00F01C68" w:rsidRDefault="00F01C68"/>
        </w:tc>
        <w:tc>
          <w:tcPr>
            <w:tcW w:w="0" w:type="auto"/>
            <w:vMerge/>
            <w:tcBorders>
              <w:top w:val="nil"/>
            </w:tcBorders>
            <w:tcMar>
              <w:top w:w="50" w:type="dxa"/>
              <w:left w:w="100" w:type="dxa"/>
            </w:tcMar>
          </w:tcPr>
          <w:p w:rsidR="00F01C68" w:rsidRDefault="00F01C68"/>
        </w:tc>
        <w:tc>
          <w:tcPr>
            <w:tcW w:w="999"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Всего </w:t>
            </w:r>
          </w:p>
          <w:p w:rsidR="00F01C68" w:rsidRDefault="00F01C68">
            <w:pPr>
              <w:spacing w:after="0"/>
              <w:ind w:left="135"/>
            </w:pPr>
          </w:p>
        </w:tc>
        <w:tc>
          <w:tcPr>
            <w:tcW w:w="1726"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Контрольные работы </w:t>
            </w:r>
          </w:p>
          <w:p w:rsidR="00F01C68" w:rsidRDefault="00F01C68">
            <w:pPr>
              <w:spacing w:after="0"/>
              <w:ind w:left="135"/>
            </w:pPr>
          </w:p>
        </w:tc>
        <w:tc>
          <w:tcPr>
            <w:tcW w:w="1811" w:type="dxa"/>
            <w:tcMar>
              <w:top w:w="50" w:type="dxa"/>
              <w:left w:w="100" w:type="dxa"/>
            </w:tcMar>
            <w:vAlign w:val="center"/>
          </w:tcPr>
          <w:p w:rsidR="00F01C68" w:rsidRDefault="00362743">
            <w:pPr>
              <w:spacing w:after="0"/>
              <w:ind w:left="135"/>
            </w:pPr>
            <w:r>
              <w:rPr>
                <w:rFonts w:ascii="Times New Roman" w:hAnsi="Times New Roman"/>
                <w:b/>
                <w:color w:val="000000"/>
                <w:sz w:val="24"/>
              </w:rPr>
              <w:t xml:space="preserve">Практические работы </w:t>
            </w:r>
          </w:p>
          <w:p w:rsidR="00F01C68" w:rsidRDefault="00F01C68">
            <w:pPr>
              <w:spacing w:after="0"/>
              <w:ind w:left="135"/>
            </w:pPr>
          </w:p>
        </w:tc>
        <w:tc>
          <w:tcPr>
            <w:tcW w:w="0" w:type="auto"/>
            <w:vMerge/>
            <w:tcBorders>
              <w:top w:val="nil"/>
            </w:tcBorders>
            <w:tcMar>
              <w:top w:w="50" w:type="dxa"/>
              <w:left w:w="100" w:type="dxa"/>
            </w:tcMar>
          </w:tcPr>
          <w:p w:rsidR="00F01C68" w:rsidRDefault="00F01C68"/>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1</w:t>
            </w:r>
          </w:p>
        </w:tc>
        <w:tc>
          <w:tcPr>
            <w:tcW w:w="2816"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2</w:t>
            </w:r>
          </w:p>
        </w:tc>
        <w:tc>
          <w:tcPr>
            <w:tcW w:w="2816"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3</w:t>
            </w:r>
          </w:p>
        </w:tc>
        <w:tc>
          <w:tcPr>
            <w:tcW w:w="2816"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4</w:t>
            </w:r>
          </w:p>
        </w:tc>
        <w:tc>
          <w:tcPr>
            <w:tcW w:w="2816"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5</w:t>
            </w:r>
          </w:p>
        </w:tc>
        <w:tc>
          <w:tcPr>
            <w:tcW w:w="2816" w:type="dxa"/>
            <w:tcMar>
              <w:top w:w="50" w:type="dxa"/>
              <w:left w:w="100" w:type="dxa"/>
            </w:tcMar>
            <w:vAlign w:val="center"/>
          </w:tcPr>
          <w:p w:rsidR="00F01C68" w:rsidRDefault="00362743">
            <w:pPr>
              <w:spacing w:after="0"/>
              <w:ind w:left="135"/>
            </w:pPr>
            <w:r w:rsidRPr="00362743">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6</w:t>
            </w:r>
          </w:p>
        </w:tc>
        <w:tc>
          <w:tcPr>
            <w:tcW w:w="2816" w:type="dxa"/>
            <w:tcMar>
              <w:top w:w="50" w:type="dxa"/>
              <w:left w:w="100" w:type="dxa"/>
            </w:tcMar>
            <w:vAlign w:val="center"/>
          </w:tcPr>
          <w:p w:rsidR="00F01C68" w:rsidRDefault="0036274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7</w:t>
            </w:r>
          </w:p>
        </w:tc>
        <w:tc>
          <w:tcPr>
            <w:tcW w:w="2816"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8</w:t>
            </w:r>
          </w:p>
        </w:tc>
        <w:tc>
          <w:tcPr>
            <w:tcW w:w="2816"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F01C68">
            <w:pPr>
              <w:spacing w:after="0"/>
              <w:ind w:left="135"/>
              <w:jc w:val="center"/>
            </w:pP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rsidRPr="00C26886">
        <w:trPr>
          <w:trHeight w:val="144"/>
          <w:tblCellSpacing w:w="20" w:type="nil"/>
        </w:trPr>
        <w:tc>
          <w:tcPr>
            <w:tcW w:w="476" w:type="dxa"/>
            <w:tcMar>
              <w:top w:w="50" w:type="dxa"/>
              <w:left w:w="100" w:type="dxa"/>
            </w:tcMar>
            <w:vAlign w:val="center"/>
          </w:tcPr>
          <w:p w:rsidR="00F01C68" w:rsidRDefault="00362743">
            <w:pPr>
              <w:spacing w:after="0"/>
            </w:pPr>
            <w:r>
              <w:rPr>
                <w:rFonts w:ascii="Times New Roman" w:hAnsi="Times New Roman"/>
                <w:color w:val="000000"/>
                <w:sz w:val="24"/>
              </w:rPr>
              <w:t>9</w:t>
            </w:r>
          </w:p>
        </w:tc>
        <w:tc>
          <w:tcPr>
            <w:tcW w:w="2816"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01C68" w:rsidRDefault="00F01C68">
            <w:pPr>
              <w:spacing w:after="0"/>
              <w:ind w:left="135"/>
              <w:jc w:val="center"/>
            </w:pPr>
          </w:p>
        </w:tc>
        <w:tc>
          <w:tcPr>
            <w:tcW w:w="1811"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2743">
                <w:rPr>
                  <w:rFonts w:ascii="Times New Roman" w:hAnsi="Times New Roman"/>
                  <w:color w:val="0000FF"/>
                  <w:u w:val="single"/>
                  <w:lang w:val="ru-RU"/>
                </w:rPr>
                <w:t>://</w:t>
              </w:r>
              <w:r>
                <w:rPr>
                  <w:rFonts w:ascii="Times New Roman" w:hAnsi="Times New Roman"/>
                  <w:color w:val="0000FF"/>
                  <w:u w:val="single"/>
                </w:rPr>
                <w:t>m</w:t>
              </w:r>
              <w:r w:rsidRPr="003627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27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2743">
                <w:rPr>
                  <w:rFonts w:ascii="Times New Roman" w:hAnsi="Times New Roman"/>
                  <w:color w:val="0000FF"/>
                  <w:u w:val="single"/>
                  <w:lang w:val="ru-RU"/>
                </w:rPr>
                <w:t>/7</w:t>
              </w:r>
              <w:r>
                <w:rPr>
                  <w:rFonts w:ascii="Times New Roman" w:hAnsi="Times New Roman"/>
                  <w:color w:val="0000FF"/>
                  <w:u w:val="single"/>
                </w:rPr>
                <w:t>f</w:t>
              </w:r>
              <w:r w:rsidRPr="00362743">
                <w:rPr>
                  <w:rFonts w:ascii="Times New Roman" w:hAnsi="Times New Roman"/>
                  <w:color w:val="0000FF"/>
                  <w:u w:val="single"/>
                  <w:lang w:val="ru-RU"/>
                </w:rPr>
                <w:t>41</w:t>
              </w:r>
              <w:r>
                <w:rPr>
                  <w:rFonts w:ascii="Times New Roman" w:hAnsi="Times New Roman"/>
                  <w:color w:val="0000FF"/>
                  <w:u w:val="single"/>
                </w:rPr>
                <w:t>b</w:t>
              </w:r>
              <w:r w:rsidRPr="00362743">
                <w:rPr>
                  <w:rFonts w:ascii="Times New Roman" w:hAnsi="Times New Roman"/>
                  <w:color w:val="0000FF"/>
                  <w:u w:val="single"/>
                  <w:lang w:val="ru-RU"/>
                </w:rPr>
                <w:t>590</w:t>
              </w:r>
            </w:hyperlink>
          </w:p>
        </w:tc>
      </w:tr>
      <w:tr w:rsidR="00F01C68">
        <w:trPr>
          <w:trHeight w:val="144"/>
          <w:tblCellSpacing w:w="20" w:type="nil"/>
        </w:trPr>
        <w:tc>
          <w:tcPr>
            <w:tcW w:w="0" w:type="auto"/>
            <w:gridSpan w:val="2"/>
            <w:tcMar>
              <w:top w:w="50" w:type="dxa"/>
              <w:left w:w="100" w:type="dxa"/>
            </w:tcMar>
            <w:vAlign w:val="center"/>
          </w:tcPr>
          <w:p w:rsidR="00F01C68" w:rsidRPr="00362743" w:rsidRDefault="00362743">
            <w:pPr>
              <w:spacing w:after="0"/>
              <w:ind w:left="135"/>
              <w:rPr>
                <w:lang w:val="ru-RU"/>
              </w:rPr>
            </w:pPr>
            <w:r w:rsidRPr="0036274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01C68" w:rsidRDefault="00362743">
            <w:pPr>
              <w:spacing w:after="0"/>
              <w:ind w:left="135"/>
              <w:jc w:val="center"/>
            </w:pPr>
            <w:r w:rsidRPr="003627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01C68" w:rsidRDefault="0036274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01C68" w:rsidRDefault="00F01C68"/>
        </w:tc>
      </w:tr>
      <w:bookmarkEnd w:id="5"/>
    </w:tbl>
    <w:p w:rsidR="00362743" w:rsidRPr="00FF577A" w:rsidRDefault="00362743" w:rsidP="00C26886">
      <w:pPr>
        <w:spacing w:after="0"/>
        <w:rPr>
          <w:lang w:val="ru-RU"/>
        </w:rPr>
      </w:pPr>
    </w:p>
    <w:sectPr w:rsidR="00362743" w:rsidRPr="00FF577A" w:rsidSect="00C2688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3945"/>
    <w:multiLevelType w:val="multilevel"/>
    <w:tmpl w:val="7AD853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68"/>
    <w:rsid w:val="001A7AD3"/>
    <w:rsid w:val="00362743"/>
    <w:rsid w:val="003E773A"/>
    <w:rsid w:val="0057513C"/>
    <w:rsid w:val="00C26886"/>
    <w:rsid w:val="00F01C68"/>
    <w:rsid w:val="00FF5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F57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5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F57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5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soo.ru/7f41b590" TargetMode="External"/><Relationship Id="rId7" Type="http://schemas.openxmlformats.org/officeDocument/2006/relationships/image" Target="media/image1.jpeg"/><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7f41b590" TargetMode="External"/><Relationship Id="rId2" Type="http://schemas.openxmlformats.org/officeDocument/2006/relationships/numbering" Target="numbering.xml"/><Relationship Id="rId16" Type="http://schemas.openxmlformats.org/officeDocument/2006/relationships/hyperlink" Target="https://m.edsoo.ru/7f419506" TargetMode="External"/><Relationship Id="rId20" Type="http://schemas.openxmlformats.org/officeDocument/2006/relationships/hyperlink" Target="https://m.edsoo.ru/7f41b5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5" Type="http://schemas.openxmlformats.org/officeDocument/2006/relationships/settings" Target="setting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microsoft.com/office/2007/relationships/stylesWithEffects" Target="stylesWithEffect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B7BC-2207-4D08-A60D-2361CEF9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8044</Words>
  <Characters>45854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5</cp:revision>
  <cp:lastPrinted>2023-09-10T12:10:00Z</cp:lastPrinted>
  <dcterms:created xsi:type="dcterms:W3CDTF">2023-09-10T12:05:00Z</dcterms:created>
  <dcterms:modified xsi:type="dcterms:W3CDTF">2023-09-10T12:24:00Z</dcterms:modified>
</cp:coreProperties>
</file>